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9" w:rsidRDefault="003521E1" w:rsidP="00CE389C">
      <w:pPr>
        <w:tabs>
          <w:tab w:val="left" w:pos="8434"/>
          <w:tab w:val="right" w:pos="9029"/>
        </w:tabs>
        <w:spacing w:line="48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2.25pt;margin-top:5.85pt;width:409.2pt;height:27.15pt;z-index:251729920" filled="f" fillcolor="white [3212]" stroked="f" strokecolor="black [3213]">
            <v:textbox style="mso-next-textbox:#_x0000_s1070">
              <w:txbxContent>
                <w:p w:rsidR="00B12DF0" w:rsidRPr="00450903" w:rsidRDefault="00F868C5" w:rsidP="001956C3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Year: </w:t>
                  </w:r>
                  <w:r w:rsidR="00450903" w:rsidRPr="00450903">
                    <w:rPr>
                      <w:b/>
                      <w:sz w:val="16"/>
                    </w:rPr>
                    <w:t>2012</w:t>
                  </w:r>
                  <w:r w:rsidR="001956C3">
                    <w:rPr>
                      <w:b/>
                      <w:sz w:val="16"/>
                    </w:rPr>
                    <w:t xml:space="preserve">   |  </w:t>
                  </w:r>
                  <w:r w:rsidR="00450903" w:rsidRPr="00450903">
                    <w:rPr>
                      <w:b/>
                      <w:sz w:val="16"/>
                    </w:rPr>
                    <w:t>Topic : O</w:t>
                  </w:r>
                  <w:r>
                    <w:rPr>
                      <w:b/>
                      <w:sz w:val="16"/>
                    </w:rPr>
                    <w:t xml:space="preserve">rganisational </w:t>
                  </w:r>
                  <w:r w:rsidR="00450903" w:rsidRPr="00450903">
                    <w:rPr>
                      <w:b/>
                      <w:sz w:val="16"/>
                    </w:rPr>
                    <w:t>C</w:t>
                  </w:r>
                  <w:r>
                    <w:rPr>
                      <w:b/>
                      <w:sz w:val="16"/>
                    </w:rPr>
                    <w:t>ulture</w:t>
                  </w:r>
                  <w:r w:rsidR="001956C3">
                    <w:rPr>
                      <w:b/>
                      <w:sz w:val="16"/>
                    </w:rPr>
                    <w:t xml:space="preserve">   |</w:t>
                  </w:r>
                  <w:r w:rsidR="001956C3">
                    <w:rPr>
                      <w:b/>
                      <w:sz w:val="16"/>
                    </w:rPr>
                    <w:tab/>
                    <w:t xml:space="preserve">  </w:t>
                  </w:r>
                  <w:r w:rsidR="00450903" w:rsidRPr="00450903">
                    <w:rPr>
                      <w:b/>
                      <w:sz w:val="16"/>
                    </w:rPr>
                    <w:t xml:space="preserve">Organisation : BAL, Balasore </w:t>
                  </w:r>
                  <w:r w:rsidR="001956C3">
                    <w:rPr>
                      <w:b/>
                      <w:sz w:val="16"/>
                    </w:rPr>
                    <w:t xml:space="preserve"> |  </w:t>
                  </w:r>
                  <w:r w:rsidR="00B12DF0">
                    <w:rPr>
                      <w:b/>
                      <w:sz w:val="16"/>
                    </w:rPr>
                    <w:t>Trainer:  Prof.A A Khan</w:t>
                  </w:r>
                </w:p>
              </w:txbxContent>
            </v:textbox>
          </v:shape>
        </w:pict>
      </w:r>
      <w:r w:rsidR="001956C3">
        <w:rPr>
          <w:b/>
          <w:i/>
          <w:noProof/>
          <w:color w:val="000000" w:themeColor="text1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-487045</wp:posOffset>
            </wp:positionV>
            <wp:extent cx="1294130" cy="633730"/>
            <wp:effectExtent l="0" t="0" r="0" b="0"/>
            <wp:wrapNone/>
            <wp:docPr id="4" name="Picture 4" descr="C:\Users\Khan Sir\Desktop\logo folder\Balasore_Alloys_Ltd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n Sir\Desktop\logo folder\Balasore_Alloys_Ltd_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339" b="34641"/>
                    <a:stretch/>
                  </pic:blipFill>
                  <pic:spPr bwMode="auto">
                    <a:xfrm>
                      <a:off x="0" y="0"/>
                      <a:ext cx="12941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1F6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219076</wp:posOffset>
            </wp:positionH>
            <wp:positionV relativeFrom="paragraph">
              <wp:posOffset>314325</wp:posOffset>
            </wp:positionV>
            <wp:extent cx="5302250" cy="2686050"/>
            <wp:effectExtent l="19050" t="0" r="1270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</w:rPr>
        <w:pict>
          <v:shape id="_x0000_s1051" type="#_x0000_t202" style="position:absolute;margin-left:117.75pt;margin-top:-19.5pt;width:204pt;height:23.85pt;z-index:-251629568;mso-position-horizontal-relative:text;mso-position-vertical-relative:text;mso-width-relative:margin;mso-height-relative:margin" fillcolor="black [3213]" stroked="f">
            <v:textbox style="mso-next-textbox:#_x0000_s1051">
              <w:txbxContent>
                <w:p w:rsidR="0068368A" w:rsidRPr="00E82E10" w:rsidRDefault="00E82E10" w:rsidP="00BB0C6B">
                  <w:pPr>
                    <w:jc w:val="center"/>
                    <w:rPr>
                      <w:b/>
                      <w:sz w:val="28"/>
                    </w:rPr>
                  </w:pPr>
                  <w:r w:rsidRPr="00E82E10">
                    <w:rPr>
                      <w:b/>
                      <w:sz w:val="28"/>
                    </w:rPr>
                    <w:t>FEED BACK</w:t>
                  </w:r>
                  <w:r w:rsidR="00F918F9">
                    <w:rPr>
                      <w:b/>
                      <w:sz w:val="28"/>
                    </w:rPr>
                    <w:t xml:space="preserve"> </w:t>
                  </w:r>
                  <w:r w:rsidR="00B51401">
                    <w:rPr>
                      <w:b/>
                      <w:sz w:val="28"/>
                    </w:rPr>
                    <w:t xml:space="preserve">ANALYSIS </w:t>
                  </w:r>
                  <w:r w:rsidRPr="00E82E10">
                    <w:rPr>
                      <w:b/>
                      <w:sz w:val="28"/>
                    </w:rPr>
                    <w:t xml:space="preserve"> SHEET</w:t>
                  </w:r>
                </w:p>
              </w:txbxContent>
            </v:textbox>
          </v:shape>
        </w:pict>
      </w:r>
      <w:r w:rsidR="00DE0CF4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-407670</wp:posOffset>
            </wp:positionV>
            <wp:extent cx="1000125" cy="495300"/>
            <wp:effectExtent l="19050" t="0" r="9525" b="0"/>
            <wp:wrapNone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</w:rPr>
        <w:pict>
          <v:shape id="_x0000_s1068" type="#_x0000_t202" style="position:absolute;margin-left:47.25pt;margin-top:33pt;width:311.6pt;height:33.65pt;z-index:251728896;mso-position-horizontal-relative:text;mso-position-vertical-relative:text" fillcolor="white [3212]" stroked="f">
            <v:textbox style="mso-next-textbox:#_x0000_s1068">
              <w:txbxContent>
                <w:p w:rsidR="00235851" w:rsidRPr="00CA49E0" w:rsidRDefault="00CA49E0" w:rsidP="00CA49E0">
                  <w:pPr>
                    <w:jc w:val="center"/>
                    <w:rPr>
                      <w:b/>
                    </w:rPr>
                  </w:pPr>
                  <w:r w:rsidRPr="00CA49E0">
                    <w:rPr>
                      <w:b/>
                    </w:rPr>
                    <w:t>Individual Attribute Analysis of OC Training Programme</w:t>
                  </w:r>
                </w:p>
              </w:txbxContent>
            </v:textbox>
          </v:shape>
        </w:pict>
      </w:r>
    </w:p>
    <w:p w:rsidR="00AE2799" w:rsidRDefault="003521E1" w:rsidP="00D54662">
      <w:pPr>
        <w:tabs>
          <w:tab w:val="left" w:pos="8434"/>
          <w:tab w:val="right" w:pos="9029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 w:themeColor="text1"/>
          <w:sz w:val="24"/>
          <w:szCs w:val="24"/>
        </w:rPr>
        <w:pict>
          <v:shape id="_x0000_s1065" type="#_x0000_t202" style="position:absolute;left:0;text-align:left;margin-left:26.65pt;margin-top:36.05pt;width:31.3pt;height:102.05pt;z-index:251726848" filled="f" stroked="f">
            <v:textbox style="layout-flow:vertical;mso-layout-flow-alt:bottom-to-top;mso-next-textbox:#_x0000_s1065">
              <w:txbxContent>
                <w:p w:rsidR="00E15EB5" w:rsidRPr="005C0D25" w:rsidRDefault="00C534A6" w:rsidP="00E15EB5">
                  <w:pPr>
                    <w:jc w:val="center"/>
                    <w:rPr>
                      <w:b/>
                    </w:rPr>
                  </w:pPr>
                  <w:r w:rsidRPr="005C0D25">
                    <w:rPr>
                      <w:b/>
                    </w:rPr>
                    <w:t xml:space="preserve">M   a  r   k    s  </w:t>
                  </w:r>
                </w:p>
              </w:txbxContent>
            </v:textbox>
          </v:shape>
        </w:pict>
      </w:r>
    </w:p>
    <w:p w:rsidR="00CE389C" w:rsidRDefault="00CE389C" w:rsidP="00CE389C">
      <w:pPr>
        <w:tabs>
          <w:tab w:val="left" w:pos="8434"/>
          <w:tab w:val="right" w:pos="9029"/>
        </w:tabs>
        <w:spacing w:line="480" w:lineRule="auto"/>
        <w:rPr>
          <w:b/>
          <w:color w:val="000000" w:themeColor="text1"/>
          <w:sz w:val="24"/>
          <w:szCs w:val="24"/>
        </w:rPr>
      </w:pPr>
    </w:p>
    <w:p w:rsidR="00AE2799" w:rsidRDefault="00AE2799" w:rsidP="00CE389C">
      <w:pPr>
        <w:tabs>
          <w:tab w:val="left" w:pos="8434"/>
          <w:tab w:val="right" w:pos="9029"/>
        </w:tabs>
        <w:spacing w:line="480" w:lineRule="auto"/>
        <w:rPr>
          <w:b/>
          <w:color w:val="000000" w:themeColor="text1"/>
          <w:sz w:val="24"/>
          <w:szCs w:val="24"/>
        </w:rPr>
      </w:pPr>
    </w:p>
    <w:p w:rsidR="004D3757" w:rsidRPr="00075000" w:rsidRDefault="004D3757" w:rsidP="00745A0C">
      <w:pPr>
        <w:spacing w:after="0" w:line="480" w:lineRule="auto"/>
        <w:jc w:val="both"/>
        <w:rPr>
          <w:b/>
          <w:color w:val="000000" w:themeColor="text1"/>
          <w:sz w:val="2"/>
          <w:szCs w:val="18"/>
        </w:rPr>
      </w:pPr>
    </w:p>
    <w:p w:rsidR="00D17869" w:rsidRDefault="00D17869" w:rsidP="00D17869">
      <w:pPr>
        <w:rPr>
          <w:b/>
          <w:color w:val="000000" w:themeColor="text1"/>
          <w:sz w:val="16"/>
          <w:szCs w:val="16"/>
        </w:rPr>
      </w:pPr>
    </w:p>
    <w:p w:rsidR="00D17869" w:rsidRDefault="00D17869" w:rsidP="00D17869">
      <w:pPr>
        <w:rPr>
          <w:b/>
          <w:color w:val="000000" w:themeColor="text1"/>
          <w:sz w:val="16"/>
          <w:szCs w:val="16"/>
        </w:rPr>
      </w:pPr>
    </w:p>
    <w:p w:rsidR="00D17869" w:rsidRDefault="003521E1" w:rsidP="00D17869">
      <w:pPr>
        <w:rPr>
          <w:b/>
          <w:color w:val="000000" w:themeColor="text1"/>
          <w:sz w:val="16"/>
          <w:szCs w:val="16"/>
        </w:rPr>
      </w:pPr>
      <w:r w:rsidRPr="003521E1">
        <w:rPr>
          <w:b/>
          <w:noProof/>
          <w:color w:val="000000" w:themeColor="text1"/>
          <w:sz w:val="24"/>
          <w:szCs w:val="24"/>
        </w:rPr>
        <w:pict>
          <v:shape id="_x0000_s1066" type="#_x0000_t202" style="position:absolute;margin-left:47.25pt;margin-top:2pt;width:266.45pt;height:26.3pt;z-index:251727872" filled="f" stroked="f">
            <v:textbox>
              <w:txbxContent>
                <w:p w:rsidR="000153DB" w:rsidRPr="005C0D25" w:rsidRDefault="005C0D25" w:rsidP="00E15EB5">
                  <w:pPr>
                    <w:jc w:val="center"/>
                    <w:rPr>
                      <w:b/>
                    </w:rPr>
                  </w:pPr>
                  <w:r w:rsidRPr="005C0D25">
                    <w:rPr>
                      <w:b/>
                    </w:rPr>
                    <w:t xml:space="preserve">Five (Sl. No. 1 to Sl.No. 5) Different Attributes </w:t>
                  </w:r>
                </w:p>
              </w:txbxContent>
            </v:textbox>
          </v:shape>
        </w:pict>
      </w:r>
    </w:p>
    <w:p w:rsidR="00D17869" w:rsidRDefault="00D17869" w:rsidP="00D17869">
      <w:pPr>
        <w:rPr>
          <w:b/>
          <w:color w:val="000000" w:themeColor="text1"/>
          <w:sz w:val="16"/>
          <w:szCs w:val="16"/>
        </w:rPr>
      </w:pPr>
    </w:p>
    <w:p w:rsidR="00D17869" w:rsidRDefault="00CA49E0" w:rsidP="00CA49E0">
      <w:pPr>
        <w:jc w:val="center"/>
        <w:rPr>
          <w:b/>
          <w:color w:val="000000" w:themeColor="text1"/>
          <w:sz w:val="16"/>
          <w:szCs w:val="16"/>
        </w:rPr>
      </w:pPr>
      <w:r w:rsidRPr="00CA49E0">
        <w:rPr>
          <w:b/>
          <w:noProof/>
          <w:color w:val="000000" w:themeColor="text1"/>
          <w:sz w:val="16"/>
          <w:szCs w:val="16"/>
        </w:rPr>
        <w:drawing>
          <wp:inline distT="0" distB="0" distL="0" distR="0">
            <wp:extent cx="5302250" cy="2743200"/>
            <wp:effectExtent l="19050" t="0" r="1270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2799" w:rsidRPr="00AE2799" w:rsidRDefault="00D17869" w:rsidP="00AE2799">
      <w:pPr>
        <w:spacing w:after="0" w:line="240" w:lineRule="auto"/>
        <w:ind w:left="-360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6020"/>
        <w:gridCol w:w="1409"/>
        <w:gridCol w:w="1278"/>
      </w:tblGrid>
      <w:tr w:rsidR="009B56BF" w:rsidRPr="00F02EAD" w:rsidTr="00B07D36">
        <w:trPr>
          <w:trHeight w:val="60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:rsidR="009B56BF" w:rsidRPr="00F02EAD" w:rsidRDefault="009B56BF" w:rsidP="005E3E94">
            <w:pPr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Sl. No.</w:t>
            </w:r>
          </w:p>
        </w:tc>
        <w:tc>
          <w:tcPr>
            <w:tcW w:w="3257" w:type="pct"/>
            <w:shd w:val="clear" w:color="auto" w:fill="D9D9D9" w:themeFill="background1" w:themeFillShade="D9"/>
            <w:vAlign w:val="center"/>
          </w:tcPr>
          <w:p w:rsidR="009B56BF" w:rsidRPr="00F02EAD" w:rsidRDefault="009B56BF" w:rsidP="005E3E9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02EAD">
              <w:rPr>
                <w:rFonts w:ascii="Arial" w:hAnsi="Arial" w:cs="Arial"/>
                <w:b/>
                <w:szCs w:val="16"/>
              </w:rPr>
              <w:t>Five different Attributes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9B56BF" w:rsidRPr="00F02EAD" w:rsidRDefault="009B56BF" w:rsidP="005E3E9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Full Marks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9B56BF" w:rsidRPr="00F02EAD" w:rsidRDefault="00DE5047" w:rsidP="005E3E9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Secured</w:t>
            </w:r>
          </w:p>
        </w:tc>
      </w:tr>
      <w:tr w:rsidR="009B56BF" w:rsidRPr="00F02EAD" w:rsidTr="00B07D36">
        <w:trPr>
          <w:trHeight w:val="197"/>
        </w:trPr>
        <w:tc>
          <w:tcPr>
            <w:tcW w:w="285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1</w:t>
            </w:r>
          </w:p>
        </w:tc>
        <w:tc>
          <w:tcPr>
            <w:tcW w:w="3257" w:type="pct"/>
            <w:vAlign w:val="center"/>
          </w:tcPr>
          <w:p w:rsidR="009B56BF" w:rsidRPr="00F02EAD" w:rsidRDefault="009B56BF" w:rsidP="006B7A29">
            <w:pPr>
              <w:spacing w:before="60" w:after="60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Relevance of contents to the Organisational Culture objective.</w:t>
            </w:r>
          </w:p>
        </w:tc>
        <w:tc>
          <w:tcPr>
            <w:tcW w:w="764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20</w:t>
            </w:r>
          </w:p>
        </w:tc>
        <w:tc>
          <w:tcPr>
            <w:tcW w:w="693" w:type="pct"/>
          </w:tcPr>
          <w:p w:rsidR="009B56BF" w:rsidRPr="00F02EAD" w:rsidRDefault="00DE5047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18.8</w:t>
            </w:r>
          </w:p>
        </w:tc>
      </w:tr>
      <w:tr w:rsidR="009B56BF" w:rsidRPr="00F02EAD" w:rsidTr="00B07D36">
        <w:tc>
          <w:tcPr>
            <w:tcW w:w="285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2</w:t>
            </w:r>
          </w:p>
        </w:tc>
        <w:tc>
          <w:tcPr>
            <w:tcW w:w="3257" w:type="pct"/>
            <w:vAlign w:val="center"/>
          </w:tcPr>
          <w:p w:rsidR="009B56BF" w:rsidRPr="00F02EAD" w:rsidRDefault="009B56BF" w:rsidP="006B7A29">
            <w:pPr>
              <w:spacing w:before="60" w:after="60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Training / Workshop Process Effectiveness</w:t>
            </w:r>
          </w:p>
          <w:p w:rsidR="009B56BF" w:rsidRPr="00F02EAD" w:rsidRDefault="009B56BF" w:rsidP="006B7A29">
            <w:pPr>
              <w:spacing w:before="60" w:after="60"/>
              <w:rPr>
                <w:color w:val="000000" w:themeColor="text1"/>
                <w:szCs w:val="16"/>
              </w:rPr>
            </w:pPr>
            <w:r w:rsidRPr="00F02EAD">
              <w:rPr>
                <w:color w:val="000000" w:themeColor="text1"/>
                <w:szCs w:val="16"/>
              </w:rPr>
              <w:t>(Take into account trainer / faculty expertise, communication,  training aids, environment)</w:t>
            </w:r>
          </w:p>
        </w:tc>
        <w:tc>
          <w:tcPr>
            <w:tcW w:w="764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20</w:t>
            </w:r>
          </w:p>
        </w:tc>
        <w:tc>
          <w:tcPr>
            <w:tcW w:w="693" w:type="pct"/>
          </w:tcPr>
          <w:p w:rsidR="009B56BF" w:rsidRPr="00F02EAD" w:rsidRDefault="00DE5047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18.8</w:t>
            </w:r>
          </w:p>
        </w:tc>
      </w:tr>
      <w:tr w:rsidR="009B56BF" w:rsidRPr="00F02EAD" w:rsidTr="00B07D36">
        <w:tc>
          <w:tcPr>
            <w:tcW w:w="285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3</w:t>
            </w:r>
          </w:p>
        </w:tc>
        <w:tc>
          <w:tcPr>
            <w:tcW w:w="3257" w:type="pct"/>
            <w:vAlign w:val="center"/>
          </w:tcPr>
          <w:p w:rsidR="009B56BF" w:rsidRPr="00F02EAD" w:rsidRDefault="009B56BF" w:rsidP="006B7A29">
            <w:pPr>
              <w:spacing w:before="60" w:after="60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Adequacy of duration of the Training /Workshop</w:t>
            </w:r>
          </w:p>
          <w:p w:rsidR="009B56BF" w:rsidRPr="00F02EAD" w:rsidRDefault="009B56BF" w:rsidP="006B7A29">
            <w:pPr>
              <w:spacing w:before="60" w:after="60"/>
              <w:rPr>
                <w:color w:val="000000" w:themeColor="text1"/>
                <w:szCs w:val="16"/>
              </w:rPr>
            </w:pPr>
          </w:p>
        </w:tc>
        <w:tc>
          <w:tcPr>
            <w:tcW w:w="764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20</w:t>
            </w:r>
          </w:p>
        </w:tc>
        <w:tc>
          <w:tcPr>
            <w:tcW w:w="693" w:type="pct"/>
          </w:tcPr>
          <w:p w:rsidR="009B56BF" w:rsidRPr="00F02EAD" w:rsidRDefault="00DE5047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17.8</w:t>
            </w:r>
          </w:p>
        </w:tc>
      </w:tr>
      <w:tr w:rsidR="009B56BF" w:rsidRPr="00F02EAD" w:rsidTr="00B07D36">
        <w:tc>
          <w:tcPr>
            <w:tcW w:w="285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4</w:t>
            </w:r>
          </w:p>
        </w:tc>
        <w:tc>
          <w:tcPr>
            <w:tcW w:w="3257" w:type="pct"/>
            <w:vAlign w:val="center"/>
          </w:tcPr>
          <w:p w:rsidR="009B56BF" w:rsidRPr="00F02EAD" w:rsidRDefault="009B56BF" w:rsidP="006B7A29">
            <w:pPr>
              <w:spacing w:before="60" w:after="60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Relevance of Organisational Culture to your present job / professional life.</w:t>
            </w:r>
          </w:p>
        </w:tc>
        <w:tc>
          <w:tcPr>
            <w:tcW w:w="764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20</w:t>
            </w:r>
          </w:p>
        </w:tc>
        <w:tc>
          <w:tcPr>
            <w:tcW w:w="693" w:type="pct"/>
          </w:tcPr>
          <w:p w:rsidR="009B56BF" w:rsidRPr="00F02EAD" w:rsidRDefault="00DE5047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19.28</w:t>
            </w:r>
          </w:p>
        </w:tc>
      </w:tr>
      <w:tr w:rsidR="009B56BF" w:rsidRPr="00F02EAD" w:rsidTr="00B07D36">
        <w:tc>
          <w:tcPr>
            <w:tcW w:w="285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5</w:t>
            </w:r>
          </w:p>
        </w:tc>
        <w:tc>
          <w:tcPr>
            <w:tcW w:w="3257" w:type="pct"/>
            <w:vAlign w:val="center"/>
          </w:tcPr>
          <w:p w:rsidR="009B56BF" w:rsidRPr="00F02EAD" w:rsidRDefault="009B56BF" w:rsidP="006B7A29">
            <w:pPr>
              <w:spacing w:before="60" w:after="60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Relevance of Organisational Culture for Organisational growth and career development:</w:t>
            </w:r>
          </w:p>
        </w:tc>
        <w:tc>
          <w:tcPr>
            <w:tcW w:w="764" w:type="pct"/>
          </w:tcPr>
          <w:p w:rsidR="009B56BF" w:rsidRPr="00F02EAD" w:rsidRDefault="009B56BF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20</w:t>
            </w:r>
          </w:p>
        </w:tc>
        <w:tc>
          <w:tcPr>
            <w:tcW w:w="693" w:type="pct"/>
          </w:tcPr>
          <w:p w:rsidR="009B56BF" w:rsidRPr="00F02EAD" w:rsidRDefault="00DE5047" w:rsidP="006B7A29">
            <w:pPr>
              <w:spacing w:before="60" w:after="60"/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19.04</w:t>
            </w:r>
          </w:p>
        </w:tc>
      </w:tr>
      <w:tr w:rsidR="009B56BF" w:rsidRPr="00F02EAD" w:rsidTr="00B07D36">
        <w:tc>
          <w:tcPr>
            <w:tcW w:w="285" w:type="pct"/>
            <w:shd w:val="clear" w:color="auto" w:fill="D9D9D9" w:themeFill="background1" w:themeFillShade="D9"/>
          </w:tcPr>
          <w:p w:rsidR="009B56BF" w:rsidRPr="00F02EAD" w:rsidRDefault="009B56BF" w:rsidP="005E3E94">
            <w:pPr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3257" w:type="pct"/>
            <w:shd w:val="clear" w:color="auto" w:fill="D9D9D9" w:themeFill="background1" w:themeFillShade="D9"/>
            <w:vAlign w:val="center"/>
          </w:tcPr>
          <w:p w:rsidR="009B56BF" w:rsidRPr="00F02EAD" w:rsidRDefault="009B56BF" w:rsidP="005E3E94">
            <w:pPr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TOTAL OUT OF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9B56BF" w:rsidRPr="00F02EAD" w:rsidRDefault="009B56BF" w:rsidP="005E3E94">
            <w:pPr>
              <w:jc w:val="center"/>
              <w:rPr>
                <w:b/>
                <w:color w:val="000000" w:themeColor="text1"/>
                <w:szCs w:val="16"/>
              </w:rPr>
            </w:pPr>
            <w:r w:rsidRPr="00F02EAD">
              <w:rPr>
                <w:b/>
                <w:color w:val="000000" w:themeColor="text1"/>
                <w:szCs w:val="16"/>
              </w:rPr>
              <w:t>100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9B56BF" w:rsidRPr="00F02EAD" w:rsidRDefault="003521E1" w:rsidP="005E3E94">
            <w:pPr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fldChar w:fldCharType="begin"/>
            </w:r>
            <w:r w:rsidR="00093FA0">
              <w:rPr>
                <w:b/>
                <w:color w:val="000000" w:themeColor="text1"/>
                <w:szCs w:val="16"/>
              </w:rPr>
              <w:instrText xml:space="preserve"> =SUM(ABOVE) </w:instrText>
            </w:r>
            <w:r>
              <w:rPr>
                <w:b/>
                <w:color w:val="000000" w:themeColor="text1"/>
                <w:szCs w:val="16"/>
              </w:rPr>
              <w:fldChar w:fldCharType="separate"/>
            </w:r>
            <w:r w:rsidR="00093FA0">
              <w:rPr>
                <w:b/>
                <w:noProof/>
                <w:color w:val="000000" w:themeColor="text1"/>
                <w:szCs w:val="16"/>
              </w:rPr>
              <w:t>93.72</w:t>
            </w:r>
            <w:r>
              <w:rPr>
                <w:b/>
                <w:color w:val="000000" w:themeColor="text1"/>
                <w:szCs w:val="16"/>
              </w:rPr>
              <w:fldChar w:fldCharType="end"/>
            </w:r>
          </w:p>
        </w:tc>
      </w:tr>
    </w:tbl>
    <w:p w:rsidR="003A02F7" w:rsidRPr="007E074F" w:rsidRDefault="003521E1" w:rsidP="007E074F">
      <w:pPr>
        <w:spacing w:after="0" w:line="240" w:lineRule="auto"/>
        <w:jc w:val="both"/>
        <w:rPr>
          <w:b/>
          <w:color w:val="000000" w:themeColor="text1"/>
          <w:sz w:val="2"/>
          <w:szCs w:val="20"/>
        </w:rPr>
      </w:pPr>
      <w:r w:rsidRPr="003521E1">
        <w:rPr>
          <w:b/>
          <w:noProof/>
          <w:color w:val="000000" w:themeColor="text1"/>
          <w:sz w:val="24"/>
          <w:szCs w:val="24"/>
        </w:rPr>
        <w:pict>
          <v:shape id="_x0000_s1071" type="#_x0000_t202" style="position:absolute;left:0;text-align:left;margin-left:-48pt;margin-top:23.9pt;width:546.75pt;height:26.3pt;z-index:251730944;mso-position-horizontal-relative:text;mso-position-vertical-relative:text" fillcolor="black [3213]" stroked="f">
            <v:textbox>
              <w:txbxContent>
                <w:p w:rsidR="00250656" w:rsidRPr="00250656" w:rsidRDefault="00250656" w:rsidP="00E15EB5">
                  <w:pPr>
                    <w:jc w:val="center"/>
                    <w:rPr>
                      <w:b/>
                      <w:sz w:val="28"/>
                    </w:rPr>
                  </w:pPr>
                  <w:r w:rsidRPr="00250656">
                    <w:rPr>
                      <w:b/>
                      <w:sz w:val="28"/>
                    </w:rPr>
                    <w:t>Overall Percentage : 93.72%</w:t>
                  </w:r>
                </w:p>
              </w:txbxContent>
            </v:textbox>
          </v:shape>
        </w:pict>
      </w:r>
    </w:p>
    <w:sectPr w:rsidR="003A02F7" w:rsidRPr="007E074F" w:rsidSect="005E3E94">
      <w:headerReference w:type="default" r:id="rId12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5B" w:rsidRDefault="0029335B" w:rsidP="00CA5266">
      <w:pPr>
        <w:spacing w:after="0" w:line="240" w:lineRule="auto"/>
      </w:pPr>
      <w:r>
        <w:separator/>
      </w:r>
    </w:p>
  </w:endnote>
  <w:endnote w:type="continuationSeparator" w:id="0">
    <w:p w:rsidR="0029335B" w:rsidRDefault="0029335B" w:rsidP="00CA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5B" w:rsidRDefault="0029335B" w:rsidP="00CA5266">
      <w:pPr>
        <w:spacing w:after="0" w:line="240" w:lineRule="auto"/>
      </w:pPr>
      <w:r>
        <w:separator/>
      </w:r>
    </w:p>
  </w:footnote>
  <w:footnote w:type="continuationSeparator" w:id="0">
    <w:p w:rsidR="0029335B" w:rsidRDefault="0029335B" w:rsidP="00CA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94" w:rsidRDefault="00B70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F14"/>
    <w:multiLevelType w:val="hybridMultilevel"/>
    <w:tmpl w:val="A39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52B"/>
    <w:multiLevelType w:val="hybridMultilevel"/>
    <w:tmpl w:val="1902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987"/>
    <w:multiLevelType w:val="hybridMultilevel"/>
    <w:tmpl w:val="EB2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9F"/>
    <w:rsid w:val="00012676"/>
    <w:rsid w:val="000153DB"/>
    <w:rsid w:val="00040B13"/>
    <w:rsid w:val="00057095"/>
    <w:rsid w:val="00075000"/>
    <w:rsid w:val="000878ED"/>
    <w:rsid w:val="0009186C"/>
    <w:rsid w:val="00093FA0"/>
    <w:rsid w:val="00096D45"/>
    <w:rsid w:val="000B5CB9"/>
    <w:rsid w:val="000F094F"/>
    <w:rsid w:val="00100316"/>
    <w:rsid w:val="00100865"/>
    <w:rsid w:val="00110B2D"/>
    <w:rsid w:val="00127C4C"/>
    <w:rsid w:val="00131EEA"/>
    <w:rsid w:val="00135E19"/>
    <w:rsid w:val="00152610"/>
    <w:rsid w:val="00154866"/>
    <w:rsid w:val="00184EE5"/>
    <w:rsid w:val="001948A6"/>
    <w:rsid w:val="001956C3"/>
    <w:rsid w:val="001A116F"/>
    <w:rsid w:val="001B7A25"/>
    <w:rsid w:val="001C106F"/>
    <w:rsid w:val="001C519D"/>
    <w:rsid w:val="001D3EBD"/>
    <w:rsid w:val="001D5E63"/>
    <w:rsid w:val="001E4DD6"/>
    <w:rsid w:val="0020456A"/>
    <w:rsid w:val="00206F36"/>
    <w:rsid w:val="00222E04"/>
    <w:rsid w:val="00235851"/>
    <w:rsid w:val="002365F7"/>
    <w:rsid w:val="002406D0"/>
    <w:rsid w:val="00243828"/>
    <w:rsid w:val="00250656"/>
    <w:rsid w:val="0026630C"/>
    <w:rsid w:val="00275074"/>
    <w:rsid w:val="00284C19"/>
    <w:rsid w:val="002911FD"/>
    <w:rsid w:val="0029335B"/>
    <w:rsid w:val="002A6448"/>
    <w:rsid w:val="002D31DC"/>
    <w:rsid w:val="002E51A1"/>
    <w:rsid w:val="003203C3"/>
    <w:rsid w:val="00326D9F"/>
    <w:rsid w:val="00326F6A"/>
    <w:rsid w:val="00345A3C"/>
    <w:rsid w:val="00351CE8"/>
    <w:rsid w:val="003521E1"/>
    <w:rsid w:val="00373422"/>
    <w:rsid w:val="00381F68"/>
    <w:rsid w:val="003A02F7"/>
    <w:rsid w:val="003A1590"/>
    <w:rsid w:val="003B5964"/>
    <w:rsid w:val="003C6104"/>
    <w:rsid w:val="003C7DC4"/>
    <w:rsid w:val="003E4893"/>
    <w:rsid w:val="003E54AB"/>
    <w:rsid w:val="004047B9"/>
    <w:rsid w:val="0040497F"/>
    <w:rsid w:val="004120A2"/>
    <w:rsid w:val="00413793"/>
    <w:rsid w:val="004235DA"/>
    <w:rsid w:val="00437448"/>
    <w:rsid w:val="00447438"/>
    <w:rsid w:val="00450903"/>
    <w:rsid w:val="00465246"/>
    <w:rsid w:val="0048527E"/>
    <w:rsid w:val="0049269D"/>
    <w:rsid w:val="004B004C"/>
    <w:rsid w:val="004C526F"/>
    <w:rsid w:val="004D0ED3"/>
    <w:rsid w:val="004D3757"/>
    <w:rsid w:val="004E68D0"/>
    <w:rsid w:val="004F4F86"/>
    <w:rsid w:val="00521A17"/>
    <w:rsid w:val="00552BCC"/>
    <w:rsid w:val="00556352"/>
    <w:rsid w:val="005C0D25"/>
    <w:rsid w:val="005E29DB"/>
    <w:rsid w:val="005E3E94"/>
    <w:rsid w:val="005F63B8"/>
    <w:rsid w:val="00616A2C"/>
    <w:rsid w:val="00660797"/>
    <w:rsid w:val="00672987"/>
    <w:rsid w:val="006762A1"/>
    <w:rsid w:val="0068368A"/>
    <w:rsid w:val="006B1C76"/>
    <w:rsid w:val="006B2CC7"/>
    <w:rsid w:val="006B7A29"/>
    <w:rsid w:val="006B7CD9"/>
    <w:rsid w:val="006C04F9"/>
    <w:rsid w:val="006E1002"/>
    <w:rsid w:val="006E189A"/>
    <w:rsid w:val="006F440F"/>
    <w:rsid w:val="007108E4"/>
    <w:rsid w:val="0073099E"/>
    <w:rsid w:val="0074412C"/>
    <w:rsid w:val="00745A0C"/>
    <w:rsid w:val="007511AF"/>
    <w:rsid w:val="00751E1E"/>
    <w:rsid w:val="00780D64"/>
    <w:rsid w:val="00782587"/>
    <w:rsid w:val="00784A7D"/>
    <w:rsid w:val="00790AA3"/>
    <w:rsid w:val="007A28D5"/>
    <w:rsid w:val="007A6287"/>
    <w:rsid w:val="007D0833"/>
    <w:rsid w:val="007E074F"/>
    <w:rsid w:val="007F0553"/>
    <w:rsid w:val="007F2479"/>
    <w:rsid w:val="00804B22"/>
    <w:rsid w:val="00822C3F"/>
    <w:rsid w:val="00860C1B"/>
    <w:rsid w:val="00866EB9"/>
    <w:rsid w:val="00871FE0"/>
    <w:rsid w:val="00894239"/>
    <w:rsid w:val="00894B8C"/>
    <w:rsid w:val="00896ABA"/>
    <w:rsid w:val="008A21A8"/>
    <w:rsid w:val="008A4833"/>
    <w:rsid w:val="008E7158"/>
    <w:rsid w:val="008E79B2"/>
    <w:rsid w:val="008F0CDA"/>
    <w:rsid w:val="009371CA"/>
    <w:rsid w:val="00971DB4"/>
    <w:rsid w:val="00980655"/>
    <w:rsid w:val="0098554C"/>
    <w:rsid w:val="009908F3"/>
    <w:rsid w:val="009A446F"/>
    <w:rsid w:val="009B56BF"/>
    <w:rsid w:val="009C07C1"/>
    <w:rsid w:val="009C21B2"/>
    <w:rsid w:val="009C60DF"/>
    <w:rsid w:val="009F21D6"/>
    <w:rsid w:val="009F65A6"/>
    <w:rsid w:val="00A22F42"/>
    <w:rsid w:val="00A246B1"/>
    <w:rsid w:val="00A248A4"/>
    <w:rsid w:val="00A40860"/>
    <w:rsid w:val="00A953CA"/>
    <w:rsid w:val="00AA4520"/>
    <w:rsid w:val="00AB2A3F"/>
    <w:rsid w:val="00AC5E53"/>
    <w:rsid w:val="00AC6EC0"/>
    <w:rsid w:val="00AD2A2E"/>
    <w:rsid w:val="00AD735D"/>
    <w:rsid w:val="00AD777C"/>
    <w:rsid w:val="00AE2799"/>
    <w:rsid w:val="00AE4421"/>
    <w:rsid w:val="00AE7D45"/>
    <w:rsid w:val="00AF279D"/>
    <w:rsid w:val="00B07D36"/>
    <w:rsid w:val="00B1166A"/>
    <w:rsid w:val="00B12DF0"/>
    <w:rsid w:val="00B171C0"/>
    <w:rsid w:val="00B22714"/>
    <w:rsid w:val="00B41492"/>
    <w:rsid w:val="00B51401"/>
    <w:rsid w:val="00B55BA3"/>
    <w:rsid w:val="00B658B5"/>
    <w:rsid w:val="00B7049F"/>
    <w:rsid w:val="00B70894"/>
    <w:rsid w:val="00B710B9"/>
    <w:rsid w:val="00B75AAA"/>
    <w:rsid w:val="00BB09E5"/>
    <w:rsid w:val="00BB0C6B"/>
    <w:rsid w:val="00BD3418"/>
    <w:rsid w:val="00BD4D9F"/>
    <w:rsid w:val="00BE34D7"/>
    <w:rsid w:val="00C00C91"/>
    <w:rsid w:val="00C07819"/>
    <w:rsid w:val="00C11105"/>
    <w:rsid w:val="00C31106"/>
    <w:rsid w:val="00C32B2B"/>
    <w:rsid w:val="00C3344E"/>
    <w:rsid w:val="00C40FDB"/>
    <w:rsid w:val="00C44BA4"/>
    <w:rsid w:val="00C46664"/>
    <w:rsid w:val="00C534A6"/>
    <w:rsid w:val="00C61BF1"/>
    <w:rsid w:val="00C66F13"/>
    <w:rsid w:val="00C76838"/>
    <w:rsid w:val="00C84394"/>
    <w:rsid w:val="00CA49E0"/>
    <w:rsid w:val="00CA5266"/>
    <w:rsid w:val="00CA5312"/>
    <w:rsid w:val="00CA745A"/>
    <w:rsid w:val="00CB74D0"/>
    <w:rsid w:val="00CD5057"/>
    <w:rsid w:val="00CE389C"/>
    <w:rsid w:val="00CF2545"/>
    <w:rsid w:val="00CF5FDC"/>
    <w:rsid w:val="00D049C3"/>
    <w:rsid w:val="00D061CB"/>
    <w:rsid w:val="00D17869"/>
    <w:rsid w:val="00D41133"/>
    <w:rsid w:val="00D43B34"/>
    <w:rsid w:val="00D4779B"/>
    <w:rsid w:val="00D54662"/>
    <w:rsid w:val="00D74ACF"/>
    <w:rsid w:val="00D75621"/>
    <w:rsid w:val="00D86DD3"/>
    <w:rsid w:val="00D94224"/>
    <w:rsid w:val="00D9656C"/>
    <w:rsid w:val="00DB03F4"/>
    <w:rsid w:val="00DE0CF4"/>
    <w:rsid w:val="00DE5047"/>
    <w:rsid w:val="00DF080D"/>
    <w:rsid w:val="00E018C8"/>
    <w:rsid w:val="00E15EB5"/>
    <w:rsid w:val="00E32330"/>
    <w:rsid w:val="00E33558"/>
    <w:rsid w:val="00E454C4"/>
    <w:rsid w:val="00E54CD9"/>
    <w:rsid w:val="00E60102"/>
    <w:rsid w:val="00E63478"/>
    <w:rsid w:val="00E7085F"/>
    <w:rsid w:val="00E82E10"/>
    <w:rsid w:val="00E86D25"/>
    <w:rsid w:val="00EB0E02"/>
    <w:rsid w:val="00ED2825"/>
    <w:rsid w:val="00EE63CF"/>
    <w:rsid w:val="00F02EAD"/>
    <w:rsid w:val="00F25A6C"/>
    <w:rsid w:val="00F30142"/>
    <w:rsid w:val="00F438D6"/>
    <w:rsid w:val="00F72345"/>
    <w:rsid w:val="00F83B5B"/>
    <w:rsid w:val="00F868C5"/>
    <w:rsid w:val="00F918F9"/>
    <w:rsid w:val="00F9276B"/>
    <w:rsid w:val="00FA4A39"/>
    <w:rsid w:val="00FD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266"/>
  </w:style>
  <w:style w:type="paragraph" w:styleId="Footer">
    <w:name w:val="footer"/>
    <w:basedOn w:val="Normal"/>
    <w:link w:val="FooterChar"/>
    <w:uiPriority w:val="99"/>
    <w:semiHidden/>
    <w:unhideWhenUsed/>
    <w:rsid w:val="00CA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IITM\Desktop\KHAN%20SIR\ORGANISATIONAL%20CULTURE%20MARK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l%20Users\Documents\KHAN%20SIR\ORGANISATIONAL%20CULTURE%20MARK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18145231846018"/>
          <c:y val="0.110102698701124"/>
          <c:w val="0.60353105861767364"/>
          <c:h val="0.63569176929806959"/>
        </c:manualLayout>
      </c:layout>
      <c:barChart>
        <c:barDir val="col"/>
        <c:grouping val="clustered"/>
        <c:ser>
          <c:idx val="0"/>
          <c:order val="0"/>
          <c:cat>
            <c:strRef>
              <c:f>Sheet1!$B$26:$F$26</c:f>
              <c:strCache>
                <c:ptCount val="5"/>
                <c:pt idx="0">
                  <c:v>Sl.No-1</c:v>
                </c:pt>
                <c:pt idx="1">
                  <c:v>Sl.No-2</c:v>
                </c:pt>
                <c:pt idx="2">
                  <c:v>Sl.No-3</c:v>
                </c:pt>
                <c:pt idx="3">
                  <c:v>Sl.No-4</c:v>
                </c:pt>
                <c:pt idx="4">
                  <c:v>Sl.No-5</c:v>
                </c:pt>
              </c:strCache>
            </c:strRef>
          </c:cat>
          <c:val>
            <c:numRef>
              <c:f>Sheet1!$B$27:$F$27</c:f>
              <c:numCache>
                <c:formatCode>General</c:formatCode>
                <c:ptCount val="5"/>
                <c:pt idx="0">
                  <c:v>18.8</c:v>
                </c:pt>
                <c:pt idx="1">
                  <c:v>18.8</c:v>
                </c:pt>
                <c:pt idx="2">
                  <c:v>17.8</c:v>
                </c:pt>
                <c:pt idx="3">
                  <c:v>19.279999999999987</c:v>
                </c:pt>
                <c:pt idx="4">
                  <c:v>19.04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85356928"/>
        <c:axId val="85358464"/>
      </c:barChart>
      <c:catAx>
        <c:axId val="85356928"/>
        <c:scaling>
          <c:orientation val="minMax"/>
        </c:scaling>
        <c:axPos val="b"/>
        <c:tickLblPos val="nextTo"/>
        <c:crossAx val="85358464"/>
        <c:crosses val="autoZero"/>
        <c:auto val="1"/>
        <c:lblAlgn val="ctr"/>
        <c:lblOffset val="100"/>
      </c:catAx>
      <c:valAx>
        <c:axId val="85358464"/>
        <c:scaling>
          <c:orientation val="minMax"/>
        </c:scaling>
        <c:axPos val="l"/>
        <c:majorGridlines/>
        <c:numFmt formatCode="General" sourceLinked="1"/>
        <c:tickLblPos val="nextTo"/>
        <c:crossAx val="853569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5"/>
  <c:chart>
    <c:title>
      <c:tx>
        <c:rich>
          <a:bodyPr/>
          <a:lstStyle/>
          <a:p>
            <a:pPr>
              <a:defRPr/>
            </a:pPr>
            <a:r>
              <a:rPr lang="en-US" sz="1600"/>
              <a:t>Overall Performance</a:t>
            </a:r>
            <a:r>
              <a:rPr lang="en-US" sz="1600" baseline="0"/>
              <a:t> Report of OC Training</a:t>
            </a:r>
            <a:endParaRPr lang="en-US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Sheet1!$M$68:$R$68</c:f>
              <c:strCache>
                <c:ptCount val="6"/>
                <c:pt idx="0">
                  <c:v>Sl. No. 1</c:v>
                </c:pt>
                <c:pt idx="1">
                  <c:v>Sl. No. 2</c:v>
                </c:pt>
                <c:pt idx="2">
                  <c:v>Sl. No. 3</c:v>
                </c:pt>
                <c:pt idx="3">
                  <c:v>Sl. No. 4</c:v>
                </c:pt>
                <c:pt idx="4">
                  <c:v>Sl. No. 5</c:v>
                </c:pt>
                <c:pt idx="5">
                  <c:v>Total </c:v>
                </c:pt>
              </c:strCache>
            </c:strRef>
          </c:cat>
          <c:val>
            <c:numRef>
              <c:f>Sheet1!$M$69:$R$69</c:f>
              <c:numCache>
                <c:formatCode>General</c:formatCode>
                <c:ptCount val="6"/>
                <c:pt idx="0">
                  <c:v>18.8</c:v>
                </c:pt>
                <c:pt idx="1">
                  <c:v>18.8</c:v>
                </c:pt>
                <c:pt idx="2">
                  <c:v>17.8</c:v>
                </c:pt>
                <c:pt idx="3">
                  <c:v>19.279999999999987</c:v>
                </c:pt>
                <c:pt idx="4">
                  <c:v>19.04</c:v>
                </c:pt>
                <c:pt idx="5">
                  <c:v>93.72</c:v>
                </c:pt>
              </c:numCache>
            </c:numRef>
          </c:val>
        </c:ser>
        <c:axId val="85374080"/>
        <c:axId val="85375616"/>
      </c:barChart>
      <c:catAx>
        <c:axId val="85374080"/>
        <c:scaling>
          <c:orientation val="minMax"/>
        </c:scaling>
        <c:axPos val="b"/>
        <c:majorTickMark val="none"/>
        <c:tickLblPos val="nextTo"/>
        <c:crossAx val="85375616"/>
        <c:crosses val="autoZero"/>
        <c:auto val="1"/>
        <c:lblAlgn val="ctr"/>
        <c:lblOffset val="100"/>
      </c:catAx>
      <c:valAx>
        <c:axId val="85375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3740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35D8-7745-42D8-B882-4A575A9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2012-08-27T04:50:00Z</cp:lastPrinted>
  <dcterms:created xsi:type="dcterms:W3CDTF">2012-08-27T04:51:00Z</dcterms:created>
  <dcterms:modified xsi:type="dcterms:W3CDTF">2014-08-11T18:55:00Z</dcterms:modified>
</cp:coreProperties>
</file>